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361"/>
        <w:gridCol w:w="855"/>
        <w:gridCol w:w="4989"/>
      </w:tblGrid>
      <w:tr w:rsidR="007C0C76" w14:paraId="56ABAD45" w14:textId="77777777">
        <w:trPr>
          <w:trHeight w:val="1928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DC59E4" w14:textId="77777777" w:rsidR="007C0C76" w:rsidRDefault="00AB4380">
            <w:pPr>
              <w:pStyle w:val="Normal1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РОССТАТ</w:t>
            </w:r>
          </w:p>
          <w:p w14:paraId="03714DAF" w14:textId="77777777" w:rsidR="007C0C76" w:rsidRDefault="007C0C76">
            <w:pPr>
              <w:pStyle w:val="Normal1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</w:p>
          <w:p w14:paraId="2CBDDB7D" w14:textId="77777777" w:rsidR="007C0C76" w:rsidRDefault="00AB4380">
            <w:pPr>
              <w:pStyle w:val="Normal1"/>
              <w:spacing w:line="240" w:lineRule="auto"/>
              <w:ind w:left="-142"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ОРГАН ФЕДЕРАЛЬНОЙ СЛУЖБЫ ГОСУДАРСТВЕННОЙ СТАТИСТИКИ</w:t>
            </w:r>
          </w:p>
          <w:p w14:paraId="0A9A04A2" w14:textId="77777777" w:rsidR="007C0C76" w:rsidRDefault="00AB4380">
            <w:pPr>
              <w:pStyle w:val="Normal1"/>
              <w:spacing w:line="240" w:lineRule="auto"/>
              <w:ind w:left="-142"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НОВОСИБИРСКОЙ ОБЛАСТИ (Н</w:t>
            </w:r>
            <w:r>
              <w:rPr>
                <w:sz w:val="22"/>
                <w:szCs w:val="22"/>
                <w:lang w:val="en-US"/>
              </w:rPr>
              <w:t>ОВОСИБИРСКСТАТ</w:t>
            </w:r>
            <w:r>
              <w:rPr>
                <w:sz w:val="22"/>
                <w:szCs w:val="22"/>
              </w:rPr>
              <w:t>)</w:t>
            </w:r>
          </w:p>
          <w:p w14:paraId="51B0737F" w14:textId="77777777" w:rsidR="007C0C76" w:rsidRDefault="007C0C76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4BB543" w14:textId="77777777" w:rsidR="007C0C76" w:rsidRDefault="007C0C76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75BB48" w14:textId="77777777" w:rsidR="00160C2D" w:rsidRPr="007A5D76" w:rsidRDefault="00160C2D" w:rsidP="007A5D7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5D76">
              <w:rPr>
                <w:color w:val="000000"/>
                <w:sz w:val="22"/>
                <w:szCs w:val="22"/>
              </w:rPr>
              <w:t>По реестру № организаций</w:t>
            </w:r>
          </w:p>
          <w:p w14:paraId="079EA163" w14:textId="77777777" w:rsidR="007A5D76" w:rsidRPr="007A5D76" w:rsidRDefault="007A5D76" w:rsidP="007A5D7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5D76">
              <w:rPr>
                <w:color w:val="000000"/>
                <w:sz w:val="22"/>
                <w:szCs w:val="22"/>
              </w:rPr>
              <w:t xml:space="preserve">   В том числе: </w:t>
            </w:r>
          </w:p>
          <w:p w14:paraId="6BA1F97A" w14:textId="6EB05443" w:rsidR="00160C2D" w:rsidRPr="007A5D76" w:rsidRDefault="007A5D76" w:rsidP="007A5D7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5D76">
              <w:rPr>
                <w:color w:val="000000"/>
                <w:sz w:val="22"/>
                <w:szCs w:val="22"/>
              </w:rPr>
              <w:t xml:space="preserve">   </w:t>
            </w:r>
            <w:r w:rsidR="003F0832">
              <w:rPr>
                <w:color w:val="000000"/>
                <w:sz w:val="22"/>
                <w:szCs w:val="22"/>
              </w:rPr>
              <w:t>ч/з</w:t>
            </w:r>
            <w:r w:rsidR="00160C2D" w:rsidRPr="007A5D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0C2D" w:rsidRPr="007A5D76">
              <w:rPr>
                <w:color w:val="000000"/>
                <w:sz w:val="22"/>
                <w:szCs w:val="22"/>
              </w:rPr>
              <w:t>спецоператор</w:t>
            </w:r>
            <w:r w:rsidR="003F0832">
              <w:rPr>
                <w:color w:val="000000"/>
                <w:sz w:val="22"/>
                <w:szCs w:val="22"/>
              </w:rPr>
              <w:t>а</w:t>
            </w:r>
            <w:proofErr w:type="spellEnd"/>
            <w:r w:rsidR="00160C2D" w:rsidRPr="007A5D76">
              <w:rPr>
                <w:color w:val="000000"/>
                <w:sz w:val="22"/>
                <w:szCs w:val="22"/>
              </w:rPr>
              <w:t xml:space="preserve"> –</w:t>
            </w:r>
            <w:r w:rsidR="00445894">
              <w:rPr>
                <w:color w:val="000000"/>
                <w:sz w:val="22"/>
                <w:szCs w:val="22"/>
              </w:rPr>
              <w:t>орг.</w:t>
            </w:r>
          </w:p>
          <w:p w14:paraId="3FECA519" w14:textId="77777777" w:rsidR="00160C2D" w:rsidRDefault="007A5D76" w:rsidP="007A5D7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5D76">
              <w:rPr>
                <w:color w:val="000000"/>
                <w:sz w:val="22"/>
                <w:szCs w:val="22"/>
              </w:rPr>
              <w:t xml:space="preserve">   п</w:t>
            </w:r>
            <w:r w:rsidR="00160C2D" w:rsidRPr="007A5D76">
              <w:rPr>
                <w:color w:val="000000"/>
                <w:sz w:val="22"/>
                <w:szCs w:val="22"/>
              </w:rPr>
              <w:t xml:space="preserve">о эл. почте </w:t>
            </w:r>
            <w:r w:rsidR="00445894">
              <w:rPr>
                <w:color w:val="000000"/>
                <w:sz w:val="22"/>
                <w:szCs w:val="22"/>
              </w:rPr>
              <w:t>–орг.</w:t>
            </w:r>
          </w:p>
          <w:p w14:paraId="1851456C" w14:textId="566046C0" w:rsidR="00DD3604" w:rsidRPr="007A5D76" w:rsidRDefault="00DD3604" w:rsidP="007A5D7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почтой </w:t>
            </w:r>
            <w:proofErr w:type="spellStart"/>
            <w:r>
              <w:rPr>
                <w:color w:val="000000"/>
                <w:sz w:val="22"/>
                <w:szCs w:val="22"/>
              </w:rPr>
              <w:t>Россиии</w:t>
            </w:r>
            <w:proofErr w:type="spellEnd"/>
            <w:r>
              <w:rPr>
                <w:color w:val="000000"/>
                <w:sz w:val="22"/>
                <w:szCs w:val="22"/>
              </w:rPr>
              <w:t>- орг.</w:t>
            </w:r>
          </w:p>
          <w:p w14:paraId="74867995" w14:textId="77777777" w:rsidR="00160C2D" w:rsidRPr="00160C2D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14:paraId="65F35099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F155A">
              <w:rPr>
                <w:color w:val="000000"/>
              </w:rPr>
              <w:t>ОКПО / Идентификационный номер</w:t>
            </w:r>
          </w:p>
          <w:p w14:paraId="4267E702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27160102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F155A">
              <w:rPr>
                <w:color w:val="000000"/>
              </w:rPr>
              <w:t>Наименование</w:t>
            </w:r>
          </w:p>
          <w:p w14:paraId="123175EF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0E85FAE3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F155A">
              <w:rPr>
                <w:color w:val="000000"/>
              </w:rPr>
              <w:t>Адрес</w:t>
            </w:r>
          </w:p>
          <w:p w14:paraId="44F69E9F" w14:textId="77777777" w:rsidR="00160C2D" w:rsidRPr="00FF155A" w:rsidRDefault="00160C2D" w:rsidP="00160C2D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  <w:p w14:paraId="44301087" w14:textId="77777777" w:rsidR="007C0C76" w:rsidRPr="00FF155A" w:rsidRDefault="00160C2D" w:rsidP="00160C2D">
            <w:pPr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FF155A">
              <w:rPr>
                <w:color w:val="000000"/>
              </w:rPr>
              <w:t>Идентификатор</w:t>
            </w:r>
            <w:r w:rsidRPr="00FF155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14:paraId="02F6F1EC" w14:textId="77777777" w:rsidR="007C0C76" w:rsidRDefault="007C0C76">
            <w:pPr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C0C76" w:rsidRPr="00C32449" w14:paraId="635C80D8" w14:textId="77777777">
        <w:trPr>
          <w:trHeight w:val="1021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23154D" w14:textId="6FC069E3" w:rsidR="007C0C76" w:rsidRDefault="00AB4380">
            <w:pPr>
              <w:pStyle w:val="Normal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Каинская ул., д. 6, г. Новосибирск, 630007</w:t>
            </w:r>
          </w:p>
          <w:p w14:paraId="43F4DE4C" w14:textId="77777777" w:rsidR="007C0C76" w:rsidRDefault="00AB4380">
            <w:pPr>
              <w:pStyle w:val="Normal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Тел.: (383) 309-25-60, факс: (383) 223-37-12</w:t>
            </w:r>
          </w:p>
          <w:p w14:paraId="2400F3B6" w14:textId="43AB2FD0" w:rsidR="007C0C76" w:rsidRPr="00C32449" w:rsidRDefault="00AB4380">
            <w:pPr>
              <w:pStyle w:val="Normal1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C32449">
              <w:rPr>
                <w:b w:val="0"/>
                <w:sz w:val="18"/>
                <w:szCs w:val="18"/>
                <w:lang w:val="en-US"/>
              </w:rPr>
              <w:t>https://54.rosstat.gov.ru; E-mail:</w:t>
            </w:r>
            <w:r w:rsidR="00C32449" w:rsidRPr="00C3244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C32449">
              <w:rPr>
                <w:b w:val="0"/>
                <w:sz w:val="18"/>
                <w:szCs w:val="18"/>
                <w:lang w:val="en-US"/>
              </w:rPr>
              <w:t>54@rosstat.gov.ru</w:t>
            </w:r>
            <w:r w:rsidRPr="00C32449">
              <w:rPr>
                <w:sz w:val="18"/>
                <w:szCs w:val="18"/>
                <w:lang w:val="en-US"/>
              </w:rPr>
              <w:br w:type="textWrapping" w:clear="all"/>
            </w:r>
          </w:p>
        </w:tc>
        <w:tc>
          <w:tcPr>
            <w:tcW w:w="8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924862" w14:textId="77777777" w:rsidR="007C0C76" w:rsidRPr="00C32449" w:rsidRDefault="007C0C76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49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DEFCB71" w14:textId="77777777" w:rsidR="007C0C76" w:rsidRPr="00C32449" w:rsidRDefault="007C0C76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</w:tr>
      <w:tr w:rsidR="007C0C76" w14:paraId="2BFD22F4" w14:textId="77777777">
        <w:trPr>
          <w:trHeight w:val="1247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C7D3A7" w14:textId="77777777" w:rsidR="007C0C76" w:rsidRDefault="00AB4380">
            <w:pPr>
              <w:pStyle w:val="Normal1"/>
              <w:spacing w:line="240" w:lineRule="auto"/>
              <w:ind w:right="-188"/>
              <w:jc w:val="both"/>
              <w:rPr>
                <w:b w:val="0"/>
                <w:bCs/>
              </w:rPr>
            </w:pPr>
            <w:r>
              <w:rPr>
                <w:color w:val="FFFFFF"/>
                <w:sz w:val="8"/>
                <w:szCs w:val="8"/>
              </w:rPr>
              <w:t>№</w:t>
            </w:r>
            <w:r>
              <w:rPr>
                <w:b w:val="0"/>
                <w:bCs/>
              </w:rPr>
              <w:t>____________________№_________________</w:t>
            </w:r>
          </w:p>
          <w:p w14:paraId="030FB12C" w14:textId="77777777" w:rsidR="007C0C76" w:rsidRDefault="007C0C76">
            <w:pPr>
              <w:pStyle w:val="Normal1"/>
              <w:spacing w:line="240" w:lineRule="auto"/>
              <w:ind w:right="-188"/>
              <w:rPr>
                <w:b w:val="0"/>
                <w:bCs/>
              </w:rPr>
            </w:pPr>
          </w:p>
          <w:p w14:paraId="0C0C9012" w14:textId="77777777" w:rsidR="007C0C76" w:rsidRDefault="00AB4380">
            <w:pPr>
              <w:pStyle w:val="Normal1"/>
              <w:spacing w:line="240" w:lineRule="auto"/>
              <w:ind w:right="-188"/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lang w:val="en-US"/>
              </w:rPr>
              <w:t>на</w:t>
            </w:r>
            <w:proofErr w:type="spellEnd"/>
            <w:r>
              <w:rPr>
                <w:b w:val="0"/>
                <w:bCs/>
                <w:lang w:val="en-US"/>
              </w:rPr>
              <w:t xml:space="preserve"> №   __</w:t>
            </w:r>
            <w:r>
              <w:rPr>
                <w:b w:val="0"/>
                <w:bCs/>
              </w:rPr>
              <w:t>_____________от_________________</w:t>
            </w:r>
          </w:p>
          <w:p w14:paraId="58FFC706" w14:textId="77777777" w:rsidR="007C0C76" w:rsidRDefault="007C0C76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8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8322C2" w14:textId="77777777" w:rsidR="007C0C76" w:rsidRDefault="007C0C76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49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CD96B7B" w14:textId="77777777" w:rsidR="007C0C76" w:rsidRDefault="007C0C76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</w:tr>
      <w:tr w:rsidR="007C0C76" w14:paraId="227602C5" w14:textId="77777777">
        <w:trPr>
          <w:trHeight w:val="1021"/>
        </w:trPr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7EACF4" w14:textId="77777777" w:rsidR="00522A6A" w:rsidRDefault="00160C2D" w:rsidP="00FF155A">
            <w:pPr>
              <w:pStyle w:val="Normal1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000974">
              <w:rPr>
                <w:b w:val="0"/>
                <w:color w:val="000000"/>
                <w:sz w:val="18"/>
                <w:szCs w:val="18"/>
              </w:rPr>
              <w:t>О порядке предоставления</w:t>
            </w:r>
          </w:p>
          <w:p w14:paraId="31B41DFE" w14:textId="188B3693" w:rsidR="00522A6A" w:rsidRDefault="00522A6A" w:rsidP="00522A6A">
            <w:pPr>
              <w:pStyle w:val="Normal1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18"/>
                <w:szCs w:val="18"/>
              </w:rPr>
              <w:t>о</w:t>
            </w:r>
            <w:r w:rsidR="00FF155A">
              <w:rPr>
                <w:b w:val="0"/>
                <w:color w:val="000000"/>
                <w:sz w:val="18"/>
                <w:szCs w:val="18"/>
              </w:rPr>
              <w:t>тчетов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FF155A">
              <w:rPr>
                <w:b w:val="0"/>
                <w:color w:val="000000"/>
                <w:sz w:val="18"/>
                <w:szCs w:val="18"/>
              </w:rPr>
              <w:t>по</w:t>
            </w:r>
            <w:r w:rsidR="00160C2D" w:rsidRPr="00000974">
              <w:rPr>
                <w:b w:val="0"/>
                <w:color w:val="000000"/>
                <w:sz w:val="18"/>
                <w:szCs w:val="18"/>
              </w:rPr>
              <w:t xml:space="preserve"> форм</w:t>
            </w:r>
            <w:r w:rsidR="00FF155A">
              <w:rPr>
                <w:b w:val="0"/>
                <w:color w:val="000000"/>
                <w:sz w:val="18"/>
                <w:szCs w:val="18"/>
              </w:rPr>
              <w:t>е</w:t>
            </w:r>
            <w:r w:rsidR="00160C2D" w:rsidRPr="00000974">
              <w:rPr>
                <w:b w:val="0"/>
                <w:color w:val="000000"/>
                <w:sz w:val="18"/>
                <w:szCs w:val="18"/>
              </w:rPr>
              <w:t xml:space="preserve"> № </w:t>
            </w:r>
            <w:r w:rsidR="00427508" w:rsidRPr="00000974">
              <w:rPr>
                <w:b w:val="0"/>
                <w:color w:val="000000"/>
                <w:sz w:val="18"/>
                <w:szCs w:val="18"/>
              </w:rPr>
              <w:t>П-4 в 2024 г.</w:t>
            </w:r>
            <w:r w:rsidR="00160C2D" w:rsidRPr="00160C2D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19F947C2" w14:textId="73B34B7F" w:rsidR="007C0C76" w:rsidRDefault="00522A6A" w:rsidP="00522A6A">
            <w:pPr>
              <w:pStyle w:val="Normal1"/>
              <w:jc w:val="left"/>
              <w:rPr>
                <w:b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месячной периодичности</w:t>
            </w:r>
            <w:r w:rsidR="00AB4380">
              <w:rPr>
                <w:b w:val="0"/>
                <w:color w:val="000000"/>
              </w:rPr>
              <w:t xml:space="preserve"> </w:t>
            </w:r>
            <w:r w:rsidR="00AB4380">
              <w:rPr>
                <w:b w:val="0"/>
                <w:sz w:val="28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B4294DA" w14:textId="77777777" w:rsidR="007C0C76" w:rsidRDefault="007C0C76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552B97" w14:textId="77777777" w:rsidR="007C0C76" w:rsidRDefault="007C0C76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14:paraId="2454FAE9" w14:textId="77777777" w:rsidR="007C0C76" w:rsidRPr="00FF155A" w:rsidRDefault="00AB4380">
      <w:pPr>
        <w:tabs>
          <w:tab w:val="left" w:pos="108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  <w:r w:rsidRPr="00FF155A">
        <w:rPr>
          <w:noProof/>
        </w:rPr>
        <w:drawing>
          <wp:anchor distT="0" distB="0" distL="114300" distR="114300" simplePos="0" relativeHeight="524288" behindDoc="0" locked="0" layoutInCell="1" allowOverlap="1" wp14:anchorId="4580185E" wp14:editId="5E33AAC2">
            <wp:simplePos x="0" y="0"/>
            <wp:positionH relativeFrom="column">
              <wp:posOffset>1085850</wp:posOffset>
            </wp:positionH>
            <wp:positionV relativeFrom="paragraph">
              <wp:posOffset>-3987164</wp:posOffset>
            </wp:positionV>
            <wp:extent cx="490855" cy="612140"/>
            <wp:effectExtent l="0" t="0" r="0" b="0"/>
            <wp:wrapNone/>
            <wp:docPr id="1" name="_x0000_s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A9116" w14:textId="3950D1EF" w:rsidR="007C0C76" w:rsidRPr="00FF155A" w:rsidRDefault="00AB4380" w:rsidP="00655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</w:rPr>
      </w:pPr>
      <w:r w:rsidRPr="00FF155A">
        <w:rPr>
          <w:color w:val="000000"/>
        </w:rPr>
        <w:t xml:space="preserve">Уважаемый </w:t>
      </w:r>
      <w:r w:rsidR="00655E58">
        <w:t>респондент</w:t>
      </w:r>
      <w:r w:rsidRPr="00FF155A">
        <w:rPr>
          <w:color w:val="000000"/>
        </w:rPr>
        <w:t>!</w:t>
      </w:r>
    </w:p>
    <w:p w14:paraId="5B0CEE07" w14:textId="77777777" w:rsidR="007C0C76" w:rsidRPr="00FF155A" w:rsidRDefault="007C0C76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14:paraId="20A8D9DD" w14:textId="77777777" w:rsidR="003F0832" w:rsidRDefault="00160C2D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</w:rPr>
      </w:pPr>
      <w:r w:rsidRPr="00FF155A">
        <w:rPr>
          <w:color w:val="000000"/>
        </w:rPr>
        <w:t>Территориальный орган федеральной службы государственной статистики по Новосибирской области доводит до Вашего сведения, что «Наименование» (ОКПО / Идентификационный номер) в 202</w:t>
      </w:r>
      <w:r w:rsidR="00427508" w:rsidRPr="00FF155A">
        <w:rPr>
          <w:color w:val="000000"/>
        </w:rPr>
        <w:t>4</w:t>
      </w:r>
      <w:r w:rsidRPr="00FF155A">
        <w:rPr>
          <w:color w:val="000000"/>
        </w:rPr>
        <w:t xml:space="preserve"> г. является респондентом федерального статистического наблюдения </w:t>
      </w:r>
      <w:r w:rsidR="00A75260" w:rsidRPr="00FF155A">
        <w:rPr>
          <w:color w:val="000000"/>
        </w:rPr>
        <w:t xml:space="preserve">по форме </w:t>
      </w:r>
      <w:r w:rsidRPr="00FF155A">
        <w:rPr>
          <w:color w:val="000000"/>
        </w:rPr>
        <w:t xml:space="preserve">№ </w:t>
      </w:r>
      <w:r w:rsidR="00427508" w:rsidRPr="00FF155A">
        <w:rPr>
          <w:color w:val="000000"/>
        </w:rPr>
        <w:t>П-4</w:t>
      </w:r>
      <w:r w:rsidRPr="00FF155A">
        <w:rPr>
          <w:color w:val="000000"/>
        </w:rPr>
        <w:t xml:space="preserve"> «Сведения </w:t>
      </w:r>
      <w:r w:rsidR="00DD3604">
        <w:rPr>
          <w:color w:val="000000"/>
        </w:rPr>
        <w:t xml:space="preserve">о </w:t>
      </w:r>
      <w:r w:rsidR="00427508" w:rsidRPr="00FF155A">
        <w:rPr>
          <w:color w:val="000000"/>
        </w:rPr>
        <w:t xml:space="preserve">численности и </w:t>
      </w:r>
      <w:r w:rsidRPr="00FF155A">
        <w:rPr>
          <w:color w:val="000000"/>
        </w:rPr>
        <w:t>заработной плате работников»</w:t>
      </w:r>
      <w:r w:rsidR="003D5104" w:rsidRPr="00FF155A">
        <w:rPr>
          <w:color w:val="000000"/>
        </w:rPr>
        <w:t xml:space="preserve"> </w:t>
      </w:r>
      <w:r w:rsidR="003D5104" w:rsidRPr="00FF155A">
        <w:rPr>
          <w:b/>
          <w:color w:val="000000"/>
        </w:rPr>
        <w:t>месячной периодичности</w:t>
      </w:r>
      <w:r w:rsidR="00427508" w:rsidRPr="00FF155A">
        <w:rPr>
          <w:color w:val="000000"/>
        </w:rPr>
        <w:t>.</w:t>
      </w:r>
    </w:p>
    <w:p w14:paraId="660841F0" w14:textId="77777777" w:rsidR="00655E58" w:rsidRDefault="00C718C7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</w:rPr>
      </w:pPr>
      <w:r>
        <w:rPr>
          <w:color w:val="000000"/>
        </w:rPr>
        <w:t>Обращаем внимание!</w:t>
      </w:r>
      <w:r>
        <w:rPr>
          <w:color w:val="000000"/>
        </w:rPr>
        <w:t xml:space="preserve"> </w:t>
      </w:r>
    </w:p>
    <w:p w14:paraId="1A147842" w14:textId="06A81F86" w:rsidR="00B40BDA" w:rsidRPr="00FF155A" w:rsidRDefault="00DD3604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</w:rPr>
      </w:pPr>
      <w:r>
        <w:rPr>
          <w:color w:val="000000"/>
        </w:rPr>
        <w:t>В 2024г. действует бланк</w:t>
      </w:r>
      <w:r w:rsidR="00427508" w:rsidRPr="00FF155A">
        <w:rPr>
          <w:color w:val="000000"/>
        </w:rPr>
        <w:t xml:space="preserve"> формы, </w:t>
      </w:r>
      <w:r w:rsidR="00160C2D" w:rsidRPr="00FF155A">
        <w:rPr>
          <w:color w:val="000000"/>
        </w:rPr>
        <w:t>утвержден</w:t>
      </w:r>
      <w:r w:rsidR="00427508" w:rsidRPr="00FF155A">
        <w:rPr>
          <w:color w:val="000000"/>
        </w:rPr>
        <w:t>ный</w:t>
      </w:r>
      <w:r w:rsidR="00160C2D" w:rsidRPr="00FF155A">
        <w:rPr>
          <w:color w:val="000000"/>
        </w:rPr>
        <w:t xml:space="preserve"> приказом Росстата от </w:t>
      </w:r>
      <w:r w:rsidR="00427508" w:rsidRPr="00FF155A">
        <w:rPr>
          <w:color w:val="000000"/>
        </w:rPr>
        <w:t>29</w:t>
      </w:r>
      <w:r w:rsidR="00604083" w:rsidRPr="00FF155A">
        <w:rPr>
          <w:color w:val="000000"/>
        </w:rPr>
        <w:t>.</w:t>
      </w:r>
      <w:r w:rsidR="00160C2D" w:rsidRPr="00FF155A">
        <w:rPr>
          <w:color w:val="000000"/>
        </w:rPr>
        <w:t>07.202</w:t>
      </w:r>
      <w:r w:rsidR="00427508" w:rsidRPr="00FF155A">
        <w:rPr>
          <w:color w:val="000000"/>
        </w:rPr>
        <w:t>2</w:t>
      </w:r>
      <w:r w:rsidR="00160C2D" w:rsidRPr="00FF155A">
        <w:rPr>
          <w:color w:val="000000"/>
        </w:rPr>
        <w:t xml:space="preserve"> г. № </w:t>
      </w:r>
      <w:r w:rsidR="00427508" w:rsidRPr="00FF155A">
        <w:rPr>
          <w:color w:val="000000"/>
        </w:rPr>
        <w:t xml:space="preserve">532. </w:t>
      </w:r>
      <w:r w:rsidR="00655E58">
        <w:rPr>
          <w:color w:val="000000"/>
        </w:rPr>
        <w:t xml:space="preserve">Версия </w:t>
      </w:r>
      <w:r w:rsidR="00655E58">
        <w:rPr>
          <w:color w:val="000000"/>
          <w:lang w:val="en-US"/>
        </w:rPr>
        <w:t>XML</w:t>
      </w:r>
      <w:r w:rsidR="00655E58" w:rsidRPr="00655E58">
        <w:rPr>
          <w:color w:val="000000"/>
        </w:rPr>
        <w:t xml:space="preserve">-шаблона </w:t>
      </w:r>
      <w:r w:rsidR="00655E58">
        <w:rPr>
          <w:color w:val="000000"/>
        </w:rPr>
        <w:t xml:space="preserve">- </w:t>
      </w:r>
      <w:r w:rsidR="00655E58" w:rsidRPr="00655E58">
        <w:rPr>
          <w:color w:val="000000"/>
        </w:rPr>
        <w:t>о</w:t>
      </w:r>
      <w:r w:rsidR="00655E58">
        <w:rPr>
          <w:color w:val="000000"/>
        </w:rPr>
        <w:t xml:space="preserve">т 19.01.2024г. С 2024г. </w:t>
      </w:r>
      <w:r w:rsidR="00655E58" w:rsidRPr="00FF155A">
        <w:rPr>
          <w:color w:val="000000"/>
        </w:rPr>
        <w:t>приказом Росстата от 22.12.2023 г. № 678</w:t>
      </w:r>
      <w:r w:rsidR="00655E58">
        <w:rPr>
          <w:color w:val="000000"/>
        </w:rPr>
        <w:t xml:space="preserve"> утверждены </w:t>
      </w:r>
      <w:r w:rsidR="00655E58" w:rsidRPr="00655E58">
        <w:rPr>
          <w:color w:val="000000"/>
        </w:rPr>
        <w:t>отдельные</w:t>
      </w:r>
      <w:r w:rsidR="00655E58">
        <w:rPr>
          <w:color w:val="000000"/>
        </w:rPr>
        <w:t xml:space="preserve"> </w:t>
      </w:r>
      <w:r w:rsidR="00655E58" w:rsidRPr="00FF155A">
        <w:rPr>
          <w:color w:val="000000"/>
        </w:rPr>
        <w:t>Указани</w:t>
      </w:r>
      <w:r w:rsidR="00655E58">
        <w:rPr>
          <w:color w:val="000000"/>
        </w:rPr>
        <w:t>я</w:t>
      </w:r>
      <w:r w:rsidR="00655E58" w:rsidRPr="00FF155A">
        <w:rPr>
          <w:color w:val="000000"/>
        </w:rPr>
        <w:t xml:space="preserve"> по заполнению формы</w:t>
      </w:r>
      <w:r w:rsidR="00655E58">
        <w:rPr>
          <w:color w:val="000000"/>
        </w:rPr>
        <w:t>,</w:t>
      </w:r>
      <w:r w:rsidR="00655E58" w:rsidRPr="00FF155A">
        <w:rPr>
          <w:color w:val="000000"/>
        </w:rPr>
        <w:t xml:space="preserve"> </w:t>
      </w:r>
      <w:r w:rsidR="00367A5C">
        <w:rPr>
          <w:color w:val="000000"/>
        </w:rPr>
        <w:t xml:space="preserve">в электронную версию </w:t>
      </w:r>
      <w:r w:rsidR="00655E58">
        <w:rPr>
          <w:color w:val="000000"/>
        </w:rPr>
        <w:t>которых д</w:t>
      </w:r>
      <w:r w:rsidR="00655E58" w:rsidRPr="00FF155A">
        <w:rPr>
          <w:color w:val="000000"/>
        </w:rPr>
        <w:t xml:space="preserve">ля удобства пользователей </w:t>
      </w:r>
      <w:r w:rsidR="00367A5C" w:rsidRPr="003F0832">
        <w:rPr>
          <w:color w:val="000000"/>
        </w:rPr>
        <w:t>заложен «</w:t>
      </w:r>
      <w:r w:rsidR="00655E58">
        <w:rPr>
          <w:color w:val="000000"/>
        </w:rPr>
        <w:t xml:space="preserve">более </w:t>
      </w:r>
      <w:r w:rsidR="00367A5C" w:rsidRPr="003F0832">
        <w:rPr>
          <w:color w:val="000000"/>
        </w:rPr>
        <w:t>дружелюбный» интерфейс</w:t>
      </w:r>
      <w:r w:rsidR="00367A5C">
        <w:rPr>
          <w:color w:val="000000"/>
        </w:rPr>
        <w:t>.</w:t>
      </w:r>
      <w:r w:rsidR="00C718C7">
        <w:rPr>
          <w:color w:val="000000"/>
        </w:rPr>
        <w:t xml:space="preserve"> Также сообщаем, что актуализирован перечень кодов видов экономической деятельности для заполнения первичных статистических данных в строках 02-11 отчета</w:t>
      </w:r>
      <w:r w:rsidR="004C5B77">
        <w:rPr>
          <w:color w:val="000000"/>
        </w:rPr>
        <w:t xml:space="preserve"> (</w:t>
      </w:r>
      <w:r w:rsidR="004C5B77" w:rsidRPr="00592DAC">
        <w:rPr>
          <w:rFonts w:eastAsiaTheme="minorHAnsi"/>
          <w:lang w:eastAsia="en-US"/>
        </w:rPr>
        <w:t>Приложение № 1</w:t>
      </w:r>
      <w:r w:rsidR="004C5B77">
        <w:rPr>
          <w:rFonts w:eastAsiaTheme="minorHAnsi"/>
          <w:lang w:eastAsia="en-US"/>
        </w:rPr>
        <w:t xml:space="preserve"> к Указаниям по заполнению формы)</w:t>
      </w:r>
      <w:r w:rsidR="00C718C7">
        <w:rPr>
          <w:color w:val="000000"/>
        </w:rPr>
        <w:t>.</w:t>
      </w:r>
    </w:p>
    <w:p w14:paraId="1E563D2B" w14:textId="33B927D3" w:rsidR="00DD6372" w:rsidRPr="00FF155A" w:rsidRDefault="00DD6372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</w:rPr>
      </w:pPr>
      <w:r w:rsidRPr="00FF155A">
        <w:t xml:space="preserve">Срок предоставления отчета по форме № </w:t>
      </w:r>
      <w:r w:rsidR="003D5104" w:rsidRPr="00FF155A">
        <w:t xml:space="preserve">П-4 </w:t>
      </w:r>
      <w:r w:rsidRPr="00FF155A">
        <w:t xml:space="preserve">– </w:t>
      </w:r>
      <w:r w:rsidR="003D5104" w:rsidRPr="00FF155A">
        <w:rPr>
          <w:b/>
        </w:rPr>
        <w:t>с 1-го рабочего дня по 15-е число после отчетного месяца.</w:t>
      </w:r>
      <w:r w:rsidR="00367A5C">
        <w:rPr>
          <w:b/>
        </w:rPr>
        <w:t xml:space="preserve"> </w:t>
      </w:r>
    </w:p>
    <w:p w14:paraId="6D754F25" w14:textId="77777777" w:rsidR="00313964" w:rsidRPr="00FF155A" w:rsidRDefault="00313964" w:rsidP="003922F2">
      <w:pPr>
        <w:rPr>
          <w:lang w:eastAsia="zh-CN"/>
        </w:rPr>
      </w:pPr>
      <w:r w:rsidRPr="00FF155A">
        <w:rPr>
          <w:lang w:eastAsia="zh-CN"/>
        </w:rPr>
        <w:t>В случае отсутствия наблюдаемого явления респондент должен направить подписанный в установленном порядке отчет по форме за отчетный период, не заполненный значениями показателей («пустой» отчет по форме).</w:t>
      </w:r>
    </w:p>
    <w:p w14:paraId="486A24F1" w14:textId="77777777" w:rsidR="00313964" w:rsidRPr="00FF155A" w:rsidRDefault="00313964" w:rsidP="003922F2">
      <w:pPr>
        <w:rPr>
          <w:lang w:eastAsia="zh-CN"/>
        </w:rPr>
      </w:pPr>
      <w:r w:rsidRPr="00FF155A">
        <w:rPr>
          <w:lang w:eastAsia="zh-CN"/>
        </w:rPr>
        <w:t>Во всех представляемых отчетах такого вида должен заполняться исключительно титульный</w:t>
      </w:r>
      <w:r w:rsidR="00162277" w:rsidRPr="00FF155A">
        <w:rPr>
          <w:lang w:eastAsia="zh-CN"/>
        </w:rPr>
        <w:t xml:space="preserve"> </w:t>
      </w:r>
      <w:r w:rsidRPr="00FF155A">
        <w:rPr>
          <w:lang w:eastAsia="zh-CN"/>
        </w:rPr>
        <w:t>раздел</w:t>
      </w:r>
      <w:r w:rsidR="00162277" w:rsidRPr="00FF155A">
        <w:rPr>
          <w:lang w:eastAsia="zh-CN"/>
        </w:rPr>
        <w:t xml:space="preserve"> </w:t>
      </w:r>
      <w:r w:rsidRPr="00FF155A">
        <w:rPr>
          <w:lang w:eastAsia="zh-CN"/>
        </w:rPr>
        <w:t>формы,</w:t>
      </w:r>
      <w:r w:rsidR="00162277" w:rsidRPr="00FF155A">
        <w:rPr>
          <w:lang w:eastAsia="zh-CN"/>
        </w:rPr>
        <w:t xml:space="preserve"> </w:t>
      </w:r>
      <w:r w:rsidRPr="00FF155A">
        <w:rPr>
          <w:lang w:eastAsia="zh-CN"/>
        </w:rPr>
        <w:t>а</w:t>
      </w:r>
      <w:r w:rsidR="00162277" w:rsidRPr="00FF155A">
        <w:rPr>
          <w:lang w:eastAsia="zh-CN"/>
        </w:rPr>
        <w:t xml:space="preserve"> </w:t>
      </w:r>
      <w:r w:rsidRPr="00FF155A">
        <w:rPr>
          <w:lang w:eastAsia="zh-CN"/>
        </w:rPr>
        <w:t>в</w:t>
      </w:r>
      <w:r w:rsidR="00162277" w:rsidRPr="00FF155A">
        <w:rPr>
          <w:lang w:eastAsia="zh-CN"/>
        </w:rPr>
        <w:t xml:space="preserve"> </w:t>
      </w:r>
      <w:r w:rsidRPr="00FF155A">
        <w:rPr>
          <w:lang w:eastAsia="zh-CN"/>
        </w:rPr>
        <w:t>остальных разделах не должно указываться никаких значений данных, в том числе нулевых и прочерков.</w:t>
      </w:r>
    </w:p>
    <w:p w14:paraId="2B181DF9" w14:textId="77777777" w:rsidR="004C32A9" w:rsidRPr="00FF155A" w:rsidRDefault="004C32A9" w:rsidP="004C32A9">
      <w:pPr>
        <w:rPr>
          <w:b/>
        </w:rPr>
      </w:pPr>
      <w:r w:rsidRPr="00FF155A">
        <w:rPr>
          <w:b/>
        </w:rPr>
        <w:t>Обращаем внимание!</w:t>
      </w:r>
    </w:p>
    <w:p w14:paraId="5742ACED" w14:textId="77777777" w:rsidR="004C32A9" w:rsidRPr="00FF155A" w:rsidRDefault="004C32A9" w:rsidP="004C32A9">
      <w:pPr>
        <w:pStyle w:val="a3"/>
        <w:numPr>
          <w:ilvl w:val="0"/>
          <w:numId w:val="2"/>
        </w:numPr>
        <w:ind w:left="0" w:firstLine="680"/>
      </w:pPr>
      <w:r w:rsidRPr="00FF155A">
        <w:t xml:space="preserve">Бланком предусмотрено </w:t>
      </w:r>
      <w:r w:rsidRPr="00367A5C">
        <w:rPr>
          <w:b/>
          <w:bCs/>
        </w:rPr>
        <w:t>обязательное</w:t>
      </w:r>
      <w:r w:rsidRPr="00FF155A">
        <w:t xml:space="preserve"> указание контактных данных (телефона, E-mail и ФИО) должностного лица, ответственного за предоставление отчета. В случае наличия корпоративного телефонного номера необходимо указывать добавочный номер сотрудника.</w:t>
      </w:r>
    </w:p>
    <w:p w14:paraId="33F0E746" w14:textId="347ED05A" w:rsidR="004C32A9" w:rsidRPr="00FF155A" w:rsidRDefault="004C32A9" w:rsidP="004C32A9">
      <w:pPr>
        <w:pStyle w:val="a3"/>
        <w:numPr>
          <w:ilvl w:val="0"/>
          <w:numId w:val="4"/>
        </w:numPr>
        <w:tabs>
          <w:tab w:val="left" w:pos="-13325"/>
          <w:tab w:val="left" w:pos="-13041"/>
        </w:tabs>
        <w:ind w:left="0" w:firstLine="680"/>
      </w:pPr>
      <w:r w:rsidRPr="00FF155A">
        <w:lastRenderedPageBreak/>
        <w:t xml:space="preserve">В результате завершения электронного документооборота в адрес респондента всегда направляется </w:t>
      </w:r>
      <w:r w:rsidRPr="00FF155A">
        <w:rPr>
          <w:b/>
        </w:rPr>
        <w:t>протокол</w:t>
      </w:r>
      <w:r w:rsidRPr="00FF155A">
        <w:t xml:space="preserve"> загрузки отчета в программный комплекс обработки данных. На основании пункта 6 Постановления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респондент </w:t>
      </w:r>
      <w:r w:rsidRPr="00367A5C">
        <w:rPr>
          <w:b/>
          <w:bCs/>
        </w:rPr>
        <w:t>обязан</w:t>
      </w:r>
      <w:r w:rsidRPr="00FF155A">
        <w:t xml:space="preserve"> </w:t>
      </w:r>
      <w:r w:rsidRPr="00367A5C">
        <w:rPr>
          <w:b/>
          <w:bCs/>
        </w:rPr>
        <w:t>проверить протокол</w:t>
      </w:r>
      <w:r w:rsidRPr="00FF155A">
        <w:t xml:space="preserve"> и в течение 3 дней предоставить исправленные данные или необходимые пояснения </w:t>
      </w:r>
      <w:r w:rsidR="003F0832">
        <w:t>к</w:t>
      </w:r>
      <w:r w:rsidRPr="00FF155A">
        <w:t xml:space="preserve"> отчёту (письменно или по телефону).</w:t>
      </w:r>
    </w:p>
    <w:p w14:paraId="3BE546D7" w14:textId="77777777" w:rsidR="004C32A9" w:rsidRPr="00FF155A" w:rsidRDefault="004C32A9" w:rsidP="004C32A9">
      <w:r w:rsidRPr="00FF155A">
        <w:t>Нарушение порядка предоставления статистической информации, а равно предоставление недостоверной статистической информации влечёт ответственность, установленную ст.13.19 Кодекса Российской Федерации об административных правонарушениях от 30.12.2001 г. № 195.</w:t>
      </w:r>
    </w:p>
    <w:p w14:paraId="65DB7AD9" w14:textId="5A395B98" w:rsidR="00162277" w:rsidRPr="00FF155A" w:rsidRDefault="00406478" w:rsidP="003922F2">
      <w:pPr>
        <w:autoSpaceDE w:val="0"/>
        <w:autoSpaceDN w:val="0"/>
        <w:adjustRightInd w:val="0"/>
        <w:rPr>
          <w:lang w:val="x-none" w:eastAsia="x-none"/>
        </w:rPr>
      </w:pPr>
      <w:r w:rsidRPr="00FF155A">
        <w:rPr>
          <w:b/>
        </w:rPr>
        <w:t>Электронн</w:t>
      </w:r>
      <w:r w:rsidR="00367A5C">
        <w:rPr>
          <w:b/>
        </w:rPr>
        <w:t>ые</w:t>
      </w:r>
      <w:r w:rsidRPr="00FF155A">
        <w:rPr>
          <w:b/>
        </w:rPr>
        <w:t xml:space="preserve"> верси</w:t>
      </w:r>
      <w:r w:rsidR="00367A5C">
        <w:rPr>
          <w:b/>
        </w:rPr>
        <w:t>и</w:t>
      </w:r>
      <w:r w:rsidRPr="00FF155A">
        <w:rPr>
          <w:b/>
        </w:rPr>
        <w:t xml:space="preserve"> бланка формы</w:t>
      </w:r>
      <w:r w:rsidR="004C5B77">
        <w:rPr>
          <w:b/>
        </w:rPr>
        <w:t xml:space="preserve"> и</w:t>
      </w:r>
      <w:r w:rsidRPr="00FF155A">
        <w:rPr>
          <w:b/>
        </w:rPr>
        <w:t xml:space="preserve"> </w:t>
      </w:r>
      <w:r w:rsidRPr="00FF155A">
        <w:rPr>
          <w:b/>
          <w:lang w:val="en-US"/>
        </w:rPr>
        <w:t>XML</w:t>
      </w:r>
      <w:r w:rsidRPr="00FF155A">
        <w:rPr>
          <w:b/>
        </w:rPr>
        <w:t xml:space="preserve">-шаблона </w:t>
      </w:r>
      <w:r w:rsidRPr="00FF155A">
        <w:t>размещены</w:t>
      </w:r>
      <w:r w:rsidR="00162277" w:rsidRPr="00FF155A">
        <w:rPr>
          <w:lang w:val="x-none" w:eastAsia="x-none"/>
        </w:rPr>
        <w:t xml:space="preserve"> на сайте </w:t>
      </w:r>
      <w:proofErr w:type="spellStart"/>
      <w:r w:rsidR="00162277" w:rsidRPr="00FF155A">
        <w:rPr>
          <w:lang w:val="x-none" w:eastAsia="x-none"/>
        </w:rPr>
        <w:t>Новосибирскстата</w:t>
      </w:r>
      <w:proofErr w:type="spellEnd"/>
      <w:r w:rsidR="00162277" w:rsidRPr="00FF155A">
        <w:rPr>
          <w:lang w:val="x-none" w:eastAsia="x-none"/>
        </w:rPr>
        <w:t xml:space="preserve"> </w:t>
      </w:r>
      <w:hyperlink r:id="rId8" w:history="1">
        <w:r w:rsidR="00162277" w:rsidRPr="00FF155A">
          <w:rPr>
            <w:color w:val="0000FF"/>
            <w:u w:val="single"/>
            <w:lang w:val="en-US" w:eastAsia="x-none"/>
          </w:rPr>
          <w:t>https</w:t>
        </w:r>
        <w:r w:rsidR="00162277" w:rsidRPr="00FF155A">
          <w:rPr>
            <w:color w:val="0000FF"/>
            <w:u w:val="single"/>
            <w:lang w:val="x-none" w:eastAsia="x-none"/>
          </w:rPr>
          <w:t>://</w:t>
        </w:r>
        <w:r w:rsidR="00162277" w:rsidRPr="00FF155A">
          <w:rPr>
            <w:color w:val="0000FF"/>
            <w:u w:val="single"/>
            <w:lang w:eastAsia="x-none"/>
          </w:rPr>
          <w:t>54.</w:t>
        </w:r>
        <w:proofErr w:type="spellStart"/>
        <w:r w:rsidR="00162277" w:rsidRPr="00FF155A">
          <w:rPr>
            <w:color w:val="0000FF"/>
            <w:u w:val="single"/>
            <w:lang w:val="en-US" w:eastAsia="x-none"/>
          </w:rPr>
          <w:t>rosstat</w:t>
        </w:r>
        <w:proofErr w:type="spellEnd"/>
        <w:r w:rsidR="00162277" w:rsidRPr="00FF155A">
          <w:rPr>
            <w:color w:val="0000FF"/>
            <w:u w:val="single"/>
            <w:lang w:val="x-none" w:eastAsia="x-none"/>
          </w:rPr>
          <w:t>.</w:t>
        </w:r>
        <w:proofErr w:type="spellStart"/>
        <w:r w:rsidR="00162277" w:rsidRPr="00FF155A">
          <w:rPr>
            <w:color w:val="0000FF"/>
            <w:u w:val="single"/>
            <w:lang w:val="en-US" w:eastAsia="x-none"/>
          </w:rPr>
          <w:t>gov</w:t>
        </w:r>
        <w:proofErr w:type="spellEnd"/>
        <w:r w:rsidR="00162277" w:rsidRPr="00FF155A">
          <w:rPr>
            <w:color w:val="0000FF"/>
            <w:u w:val="single"/>
            <w:lang w:val="x-none" w:eastAsia="x-none"/>
          </w:rPr>
          <w:t>.</w:t>
        </w:r>
        <w:proofErr w:type="spellStart"/>
        <w:r w:rsidR="00162277" w:rsidRPr="00FF155A">
          <w:rPr>
            <w:color w:val="0000FF"/>
            <w:u w:val="single"/>
            <w:lang w:val="en-US" w:eastAsia="x-none"/>
          </w:rPr>
          <w:t>ru</w:t>
        </w:r>
        <w:proofErr w:type="spellEnd"/>
      </w:hyperlink>
      <w:r w:rsidR="00162277" w:rsidRPr="00FF155A">
        <w:rPr>
          <w:lang w:val="x-none" w:eastAsia="x-none"/>
        </w:rPr>
        <w:t xml:space="preserve"> в разделе: </w:t>
      </w:r>
      <w:bookmarkStart w:id="0" w:name="_Hlk158302340"/>
      <w:r w:rsidR="00162277" w:rsidRPr="00FF155A">
        <w:rPr>
          <w:u w:val="single"/>
          <w:lang w:val="x-none" w:eastAsia="x-none"/>
        </w:rPr>
        <w:t>Главная/</w:t>
      </w:r>
      <w:r w:rsidR="004C32A9">
        <w:rPr>
          <w:u w:val="single"/>
          <w:lang w:eastAsia="x-none"/>
        </w:rPr>
        <w:t xml:space="preserve"> </w:t>
      </w:r>
      <w:r w:rsidR="00162277" w:rsidRPr="00FF155A">
        <w:rPr>
          <w:u w:val="single"/>
          <w:lang w:val="x-none" w:eastAsia="x-none"/>
        </w:rPr>
        <w:t>Респондентам/</w:t>
      </w:r>
      <w:r w:rsidR="00162277" w:rsidRPr="00FF155A">
        <w:rPr>
          <w:lang w:val="x-none" w:eastAsia="x-none"/>
        </w:rPr>
        <w:t xml:space="preserve"> </w:t>
      </w:r>
      <w:bookmarkEnd w:id="0"/>
      <w:r w:rsidR="00162277" w:rsidRPr="00FF155A">
        <w:rPr>
          <w:u w:val="single"/>
          <w:lang w:val="x-none" w:eastAsia="x-none"/>
        </w:rPr>
        <w:t>Статистическая отчетность</w:t>
      </w:r>
      <w:r w:rsidR="00162277" w:rsidRPr="00FF155A">
        <w:rPr>
          <w:lang w:val="x-none" w:eastAsia="x-none"/>
        </w:rPr>
        <w:t>/</w:t>
      </w:r>
      <w:r w:rsidR="00162277" w:rsidRPr="00FF155A">
        <w:rPr>
          <w:u w:val="single"/>
          <w:lang w:val="x-none" w:eastAsia="x-none"/>
        </w:rPr>
        <w:t>Альбом форм федерального статистического наблюдения</w:t>
      </w:r>
      <w:r w:rsidR="00162277" w:rsidRPr="00FF155A">
        <w:rPr>
          <w:u w:val="single"/>
          <w:lang w:eastAsia="x-none"/>
        </w:rPr>
        <w:t xml:space="preserve">/ </w:t>
      </w:r>
      <w:r w:rsidR="00162277" w:rsidRPr="00FF155A">
        <w:rPr>
          <w:u w:val="single"/>
          <w:lang w:val="x-none" w:eastAsia="x-none"/>
        </w:rPr>
        <w:t>Поиск по формам/</w:t>
      </w:r>
      <w:r w:rsidR="004C32A9">
        <w:rPr>
          <w:u w:val="single"/>
          <w:lang w:eastAsia="x-none"/>
        </w:rPr>
        <w:t xml:space="preserve"> </w:t>
      </w:r>
      <w:r w:rsidR="00162277" w:rsidRPr="00FF155A">
        <w:rPr>
          <w:u w:val="single"/>
          <w:lang w:eastAsia="x-none"/>
        </w:rPr>
        <w:t>П-4</w:t>
      </w:r>
      <w:r w:rsidR="004C32A9">
        <w:rPr>
          <w:u w:val="single"/>
          <w:lang w:eastAsia="x-none"/>
        </w:rPr>
        <w:t xml:space="preserve"> (ОКУД 0606010)</w:t>
      </w:r>
      <w:r w:rsidR="00162277" w:rsidRPr="00FF155A">
        <w:rPr>
          <w:u w:val="single"/>
          <w:lang w:val="x-none" w:eastAsia="x-none"/>
        </w:rPr>
        <w:t>.</w:t>
      </w:r>
      <w:r w:rsidR="00162277" w:rsidRPr="00FF155A">
        <w:rPr>
          <w:lang w:val="x-none" w:eastAsia="x-none"/>
        </w:rPr>
        <w:t xml:space="preserve"> </w:t>
      </w:r>
    </w:p>
    <w:p w14:paraId="07197338" w14:textId="1AF50C13" w:rsidR="004C5B77" w:rsidRDefault="004C5B77" w:rsidP="003922F2">
      <w:pPr>
        <w:tabs>
          <w:tab w:val="left" w:pos="142"/>
        </w:tabs>
        <w:suppressAutoHyphens/>
        <w:contextualSpacing/>
        <w:rPr>
          <w:rFonts w:eastAsiaTheme="minorHAnsi"/>
          <w:lang w:eastAsia="en-US"/>
        </w:rPr>
      </w:pPr>
      <w:r w:rsidRPr="00FF155A">
        <w:rPr>
          <w:b/>
        </w:rPr>
        <w:t>Указани</w:t>
      </w:r>
      <w:r>
        <w:rPr>
          <w:b/>
        </w:rPr>
        <w:t>я</w:t>
      </w:r>
      <w:r w:rsidRPr="00FF155A">
        <w:rPr>
          <w:b/>
        </w:rPr>
        <w:t xml:space="preserve"> по заполнению</w:t>
      </w:r>
      <w:r>
        <w:rPr>
          <w:b/>
        </w:rPr>
        <w:t xml:space="preserve"> и </w:t>
      </w:r>
      <w:r w:rsidRPr="004C5B77">
        <w:rPr>
          <w:b/>
          <w:bCs/>
        </w:rPr>
        <w:t xml:space="preserve">Перечень </w:t>
      </w:r>
      <w:r w:rsidRPr="004C5B77">
        <w:rPr>
          <w:b/>
          <w:bCs/>
          <w:color w:val="000000"/>
        </w:rPr>
        <w:t>кодов видов экономической деятельности</w:t>
      </w:r>
      <w:r w:rsidRPr="00FF155A">
        <w:t xml:space="preserve"> </w:t>
      </w:r>
      <w:r>
        <w:t>размещены в разделе</w:t>
      </w:r>
      <w:r w:rsidRPr="004C5B77">
        <w:rPr>
          <w:u w:val="single"/>
          <w:lang w:val="x-none" w:eastAsia="x-none"/>
        </w:rPr>
        <w:t xml:space="preserve"> </w:t>
      </w:r>
      <w:r w:rsidRPr="00FF155A">
        <w:rPr>
          <w:u w:val="single"/>
          <w:lang w:val="x-none" w:eastAsia="x-none"/>
        </w:rPr>
        <w:t>Главная/</w:t>
      </w:r>
      <w:r>
        <w:rPr>
          <w:u w:val="single"/>
          <w:lang w:eastAsia="x-none"/>
        </w:rPr>
        <w:t xml:space="preserve"> </w:t>
      </w:r>
      <w:r w:rsidRPr="00FF155A">
        <w:rPr>
          <w:u w:val="single"/>
          <w:lang w:val="x-none" w:eastAsia="x-none"/>
        </w:rPr>
        <w:t>Респондентам</w:t>
      </w:r>
      <w:r w:rsidRPr="004C5B77">
        <w:rPr>
          <w:u w:val="single"/>
          <w:lang w:val="x-none" w:eastAsia="x-none"/>
        </w:rPr>
        <w:t>/</w:t>
      </w:r>
      <w:r w:rsidRPr="004C5B77">
        <w:rPr>
          <w:rFonts w:eastAsiaTheme="minorHAnsi"/>
          <w:u w:val="single"/>
          <w:lang w:eastAsia="en-US"/>
        </w:rPr>
        <w:t xml:space="preserve"> </w:t>
      </w:r>
      <w:r w:rsidRPr="004C5B77">
        <w:rPr>
          <w:rFonts w:eastAsiaTheme="minorHAnsi"/>
          <w:u w:val="single"/>
          <w:lang w:eastAsia="en-US"/>
        </w:rPr>
        <w:t>Информация для респондентов/ Методология/ П-4</w:t>
      </w:r>
      <w:r w:rsidR="00D2501D">
        <w:rPr>
          <w:rFonts w:eastAsiaTheme="minorHAnsi"/>
          <w:u w:val="single"/>
          <w:lang w:eastAsia="en-US"/>
        </w:rPr>
        <w:t>.</w:t>
      </w:r>
    </w:p>
    <w:p w14:paraId="3004C162" w14:textId="3B0B4804" w:rsidR="00162277" w:rsidRPr="00FF155A" w:rsidRDefault="00162277" w:rsidP="003922F2">
      <w:pPr>
        <w:tabs>
          <w:tab w:val="left" w:pos="142"/>
        </w:tabs>
        <w:suppressAutoHyphens/>
        <w:contextualSpacing/>
      </w:pPr>
      <w:r w:rsidRPr="00FF155A">
        <w:t xml:space="preserve">Обращаем Ваше внимание, что надлежащим предоставлением первичных статистических данных будет считаться предоставление их в электронном виде </w:t>
      </w:r>
      <w:r w:rsidR="003F0832" w:rsidRPr="00FF155A">
        <w:t xml:space="preserve">по телекоммуникационным каналам связи </w:t>
      </w:r>
      <w:r w:rsidRPr="00FF155A">
        <w:t>в соответствии с XML-шаблон</w:t>
      </w:r>
      <w:r w:rsidR="003F0832">
        <w:t>о</w:t>
      </w:r>
      <w:r w:rsidRPr="00FF155A">
        <w:t>м, действующ</w:t>
      </w:r>
      <w:r w:rsidR="003F0832">
        <w:t>и</w:t>
      </w:r>
      <w:r w:rsidRPr="00FF155A">
        <w:t>м на отчетный период и подписанным электронной подписью.</w:t>
      </w:r>
    </w:p>
    <w:p w14:paraId="417B8B51" w14:textId="616827D1" w:rsidR="00162277" w:rsidRPr="00FF155A" w:rsidRDefault="00522A6A" w:rsidP="003922F2">
      <w:pPr>
        <w:tabs>
          <w:tab w:val="left" w:pos="142"/>
        </w:tabs>
        <w:suppressAutoHyphens/>
        <w:contextualSpacing/>
      </w:pPr>
      <w:r>
        <w:t>В</w:t>
      </w:r>
      <w:r w:rsidRPr="00FF155A">
        <w:t xml:space="preserve"> случае возникновения технических проблем </w:t>
      </w:r>
      <w:r>
        <w:t xml:space="preserve">при </w:t>
      </w:r>
      <w:r w:rsidRPr="00FF155A">
        <w:t>передач</w:t>
      </w:r>
      <w:r>
        <w:t>е отчета</w:t>
      </w:r>
      <w:r w:rsidRPr="00FF155A">
        <w:t xml:space="preserve"> </w:t>
      </w:r>
      <w:r>
        <w:t xml:space="preserve">по </w:t>
      </w:r>
      <w:r w:rsidRPr="00FF155A">
        <w:t>телекоммуникационным каналам связи</w:t>
      </w:r>
      <w:r>
        <w:t>,</w:t>
      </w:r>
      <w:r w:rsidRPr="00FF155A">
        <w:t xml:space="preserve"> </w:t>
      </w:r>
      <w:r>
        <w:t>в соответствии с абзацем 2 пун</w:t>
      </w:r>
      <w:r w:rsidR="007930E6" w:rsidRPr="00FF155A">
        <w:t>кт</w:t>
      </w:r>
      <w:r w:rsidR="00FF155A">
        <w:t>а</w:t>
      </w:r>
      <w:r w:rsidR="007930E6" w:rsidRPr="00FF155A">
        <w:t> 4.1 приказа Росстата от 27.10.2010г. № 370 «Об утверждении Порядка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виде» возможно предоставление подписанного должным образом отчета на электронном носителе</w:t>
      </w:r>
      <w:r w:rsidR="00162277" w:rsidRPr="00FF155A">
        <w:t>.</w:t>
      </w:r>
    </w:p>
    <w:p w14:paraId="3B9C7D8A" w14:textId="77777777" w:rsidR="00162277" w:rsidRPr="00FF155A" w:rsidRDefault="00162277" w:rsidP="003922F2">
      <w:pPr>
        <w:tabs>
          <w:tab w:val="left" w:pos="142"/>
        </w:tabs>
        <w:suppressAutoHyphens/>
        <w:contextualSpacing/>
      </w:pPr>
      <w:r w:rsidRPr="00FF155A">
        <w:t xml:space="preserve">Подробная информация о передаче отчетов в электронном виде в формате XML размещена на </w:t>
      </w:r>
      <w:r w:rsidR="004C32A9">
        <w:t xml:space="preserve">нашем </w:t>
      </w:r>
      <w:r w:rsidRPr="00FF155A">
        <w:t xml:space="preserve">сайте </w:t>
      </w:r>
      <w:r w:rsidR="003072A1" w:rsidRPr="003072A1">
        <w:t xml:space="preserve">https://54.rosstat.gov.ru </w:t>
      </w:r>
      <w:r w:rsidR="003072A1">
        <w:t xml:space="preserve">в разделе: </w:t>
      </w:r>
      <w:r w:rsidRPr="00FF155A">
        <w:t>Главная страница</w:t>
      </w:r>
      <w:r w:rsidR="004C32A9">
        <w:t>/</w:t>
      </w:r>
      <w:r w:rsidRPr="00FF155A">
        <w:t xml:space="preserve"> Респондентам</w:t>
      </w:r>
      <w:r w:rsidR="004C32A9">
        <w:t>/</w:t>
      </w:r>
      <w:r w:rsidRPr="00FF155A">
        <w:t xml:space="preserve"> Отчетность в электронном виде.</w:t>
      </w:r>
    </w:p>
    <w:p w14:paraId="7D88EC2C" w14:textId="77777777" w:rsidR="001B5149" w:rsidRPr="00FF155A" w:rsidRDefault="001B5149" w:rsidP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14:paraId="08D95A69" w14:textId="77777777" w:rsidR="00672FDF" w:rsidRPr="00FF155A" w:rsidRDefault="003922F2" w:rsidP="003922F2">
      <w:r w:rsidRPr="00FF155A">
        <w:t>По возникающим вопросам обращаться</w:t>
      </w:r>
      <w:r w:rsidR="00672FDF" w:rsidRPr="00FF155A">
        <w:t xml:space="preserve"> по тел. 309-25-60 доб. </w:t>
      </w:r>
      <w:r w:rsidRPr="00FF155A">
        <w:t>293</w:t>
      </w:r>
      <w:r w:rsidR="00672FDF" w:rsidRPr="00FF155A">
        <w:t>.</w:t>
      </w:r>
    </w:p>
    <w:p w14:paraId="156E1C87" w14:textId="77777777" w:rsidR="00160C2D" w:rsidRPr="00FF155A" w:rsidRDefault="00160C2D" w:rsidP="003922F2"/>
    <w:p w14:paraId="3C492B3A" w14:textId="77777777" w:rsidR="007C0C76" w:rsidRPr="00FF155A" w:rsidRDefault="007C0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</w:rPr>
      </w:pPr>
    </w:p>
    <w:p w14:paraId="5E0C3526" w14:textId="77777777" w:rsidR="00AE25DD" w:rsidRPr="00FF155A" w:rsidRDefault="00AE25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</w:rPr>
      </w:pPr>
    </w:p>
    <w:p w14:paraId="155FCDEC" w14:textId="0F202086" w:rsidR="00AE25DD" w:rsidRPr="00FF155A" w:rsidRDefault="00AE25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</w:rPr>
      </w:pPr>
      <w:r w:rsidRPr="00FF155A">
        <w:rPr>
          <w:color w:val="000000"/>
        </w:rPr>
        <w:t>Заместитель</w:t>
      </w:r>
      <w:r w:rsidR="00FF155A" w:rsidRPr="00FF155A">
        <w:rPr>
          <w:color w:val="000000"/>
        </w:rPr>
        <w:t xml:space="preserve"> </w:t>
      </w:r>
      <w:r w:rsidRPr="00FF155A">
        <w:rPr>
          <w:color w:val="000000"/>
        </w:rPr>
        <w:t xml:space="preserve">руководителя                       </w:t>
      </w:r>
      <w:r w:rsidR="00522A6A">
        <w:rPr>
          <w:color w:val="000000"/>
        </w:rPr>
        <w:t xml:space="preserve">      </w:t>
      </w:r>
      <w:r w:rsidRPr="00FF155A">
        <w:rPr>
          <w:color w:val="000000"/>
        </w:rPr>
        <w:t xml:space="preserve">                                           И.В. Новиченко</w:t>
      </w:r>
    </w:p>
    <w:p w14:paraId="176B856B" w14:textId="77777777" w:rsidR="007930E6" w:rsidRPr="00FF155A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</w:rPr>
      </w:pPr>
    </w:p>
    <w:p w14:paraId="60C45CA5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68231D86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263099FD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31903F80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05E0DB02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02337E37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0C7DC698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50387B0E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21D59DA6" w14:textId="77777777" w:rsidR="007930E6" w:rsidRDefault="007930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</w:rPr>
      </w:pPr>
    </w:p>
    <w:p w14:paraId="1B0D9E22" w14:textId="77777777" w:rsidR="007C0C76" w:rsidRDefault="0039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</w:rPr>
        <w:t>Ускач Елена Викторовна</w:t>
      </w:r>
    </w:p>
    <w:p w14:paraId="747833FF" w14:textId="77777777" w:rsidR="007C0C76" w:rsidRDefault="00AB43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color w:val="000000"/>
          <w:sz w:val="16"/>
        </w:rPr>
        <w:t>+</w:t>
      </w:r>
      <w:r w:rsidR="003072A1">
        <w:rPr>
          <w:color w:val="000000"/>
          <w:sz w:val="16"/>
        </w:rPr>
        <w:t>8</w:t>
      </w:r>
      <w:r>
        <w:rPr>
          <w:color w:val="000000"/>
          <w:sz w:val="16"/>
        </w:rPr>
        <w:t xml:space="preserve">(383)309-25-60 доб. </w:t>
      </w:r>
      <w:r w:rsidR="003922F2">
        <w:rPr>
          <w:color w:val="000000"/>
          <w:sz w:val="16"/>
        </w:rPr>
        <w:t>293</w:t>
      </w:r>
    </w:p>
    <w:p w14:paraId="426FBFF0" w14:textId="77777777" w:rsidR="007C0C76" w:rsidRDefault="00AB4380">
      <w:pPr>
        <w:ind w:firstLine="0"/>
        <w:rPr>
          <w:color w:val="000000"/>
          <w:sz w:val="16"/>
        </w:rPr>
      </w:pPr>
      <w:r>
        <w:rPr>
          <w:color w:val="000000"/>
          <w:sz w:val="16"/>
        </w:rPr>
        <w:t>Отдел статистики труда, образования, науки и инноваций</w:t>
      </w:r>
    </w:p>
    <w:p w14:paraId="54232F3B" w14:textId="77777777" w:rsidR="00162277" w:rsidRDefault="00162277">
      <w:pPr>
        <w:ind w:firstLine="0"/>
        <w:rPr>
          <w:color w:val="000000"/>
          <w:sz w:val="16"/>
        </w:rPr>
      </w:pPr>
    </w:p>
    <w:p w14:paraId="64D7CA7D" w14:textId="77777777" w:rsidR="00162277" w:rsidRDefault="00162277">
      <w:pPr>
        <w:ind w:firstLine="0"/>
        <w:rPr>
          <w:color w:val="000000"/>
          <w:sz w:val="16"/>
        </w:rPr>
      </w:pPr>
    </w:p>
    <w:sectPr w:rsidR="00162277" w:rsidSect="00B96B12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0FE6" w14:textId="77777777" w:rsidR="00B96B12" w:rsidRDefault="00B96B12">
      <w:r>
        <w:separator/>
      </w:r>
    </w:p>
  </w:endnote>
  <w:endnote w:type="continuationSeparator" w:id="0">
    <w:p w14:paraId="31DA65B5" w14:textId="77777777" w:rsidR="00B96B12" w:rsidRDefault="00B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286C" w14:textId="77777777" w:rsidR="00B96B12" w:rsidRDefault="00B96B12">
      <w:r>
        <w:separator/>
      </w:r>
    </w:p>
  </w:footnote>
  <w:footnote w:type="continuationSeparator" w:id="0">
    <w:p w14:paraId="1B243EBF" w14:textId="77777777" w:rsidR="00B96B12" w:rsidRDefault="00B9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65"/>
    <w:multiLevelType w:val="multilevel"/>
    <w:tmpl w:val="D5A2648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Heading3Cha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695FDF"/>
    <w:multiLevelType w:val="hybridMultilevel"/>
    <w:tmpl w:val="4E70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7C3FEF"/>
    <w:multiLevelType w:val="hybridMultilevel"/>
    <w:tmpl w:val="D032B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B557AC"/>
    <w:multiLevelType w:val="hybridMultilevel"/>
    <w:tmpl w:val="39F25D7C"/>
    <w:lvl w:ilvl="0" w:tplc="A0D0B3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4881044">
    <w:abstractNumId w:val="0"/>
  </w:num>
  <w:num w:numId="2" w16cid:durableId="917203415">
    <w:abstractNumId w:val="2"/>
  </w:num>
  <w:num w:numId="3" w16cid:durableId="1425492255">
    <w:abstractNumId w:val="3"/>
  </w:num>
  <w:num w:numId="4" w16cid:durableId="62554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76"/>
    <w:rsid w:val="00000974"/>
    <w:rsid w:val="0002681A"/>
    <w:rsid w:val="00034D12"/>
    <w:rsid w:val="000B540B"/>
    <w:rsid w:val="00125826"/>
    <w:rsid w:val="00160C2D"/>
    <w:rsid w:val="00162277"/>
    <w:rsid w:val="001B0A56"/>
    <w:rsid w:val="001B5149"/>
    <w:rsid w:val="003072A1"/>
    <w:rsid w:val="00313964"/>
    <w:rsid w:val="00367A5C"/>
    <w:rsid w:val="003721C7"/>
    <w:rsid w:val="003922F2"/>
    <w:rsid w:val="003B44CB"/>
    <w:rsid w:val="003D5104"/>
    <w:rsid w:val="003F0832"/>
    <w:rsid w:val="00406478"/>
    <w:rsid w:val="00427508"/>
    <w:rsid w:val="00445894"/>
    <w:rsid w:val="00450863"/>
    <w:rsid w:val="004A6C2A"/>
    <w:rsid w:val="004C32A9"/>
    <w:rsid w:val="004C5B77"/>
    <w:rsid w:val="004F3946"/>
    <w:rsid w:val="00522A6A"/>
    <w:rsid w:val="005240EB"/>
    <w:rsid w:val="00604083"/>
    <w:rsid w:val="00616BCE"/>
    <w:rsid w:val="00616C7E"/>
    <w:rsid w:val="00655E58"/>
    <w:rsid w:val="00672FDF"/>
    <w:rsid w:val="00715108"/>
    <w:rsid w:val="007245C8"/>
    <w:rsid w:val="007930E6"/>
    <w:rsid w:val="007A5D76"/>
    <w:rsid w:val="007C0C76"/>
    <w:rsid w:val="007D7EA9"/>
    <w:rsid w:val="008670E3"/>
    <w:rsid w:val="008C4A60"/>
    <w:rsid w:val="0094267B"/>
    <w:rsid w:val="009628A2"/>
    <w:rsid w:val="009C6414"/>
    <w:rsid w:val="00A75260"/>
    <w:rsid w:val="00AB4380"/>
    <w:rsid w:val="00AE25DD"/>
    <w:rsid w:val="00B40BDA"/>
    <w:rsid w:val="00B64FCE"/>
    <w:rsid w:val="00B87848"/>
    <w:rsid w:val="00B96B12"/>
    <w:rsid w:val="00BD4AED"/>
    <w:rsid w:val="00BE35F7"/>
    <w:rsid w:val="00C32449"/>
    <w:rsid w:val="00C43683"/>
    <w:rsid w:val="00C718C7"/>
    <w:rsid w:val="00CB5C85"/>
    <w:rsid w:val="00CE5815"/>
    <w:rsid w:val="00CF379B"/>
    <w:rsid w:val="00D2501D"/>
    <w:rsid w:val="00D330A7"/>
    <w:rsid w:val="00D55525"/>
    <w:rsid w:val="00DB3D42"/>
    <w:rsid w:val="00DD3604"/>
    <w:rsid w:val="00DD6372"/>
    <w:rsid w:val="00E37C91"/>
    <w:rsid w:val="00EB1888"/>
    <w:rsid w:val="00EC1CF7"/>
    <w:rsid w:val="00F973DC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337DA"/>
  <w15:docId w15:val="{336D4F6B-D000-407D-ACDC-221205A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3Heading3Char">
    <w:name w:val="Заголовок 3;Heading 3 Char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Normal1">
    <w:name w:val="Normal1"/>
    <w:pPr>
      <w:widowControl w:val="0"/>
      <w:spacing w:line="280" w:lineRule="auto"/>
      <w:jc w:val="center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4.rosstat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Ускач Елена Викторовна</cp:lastModifiedBy>
  <cp:revision>9</cp:revision>
  <dcterms:created xsi:type="dcterms:W3CDTF">2023-12-27T02:49:00Z</dcterms:created>
  <dcterms:modified xsi:type="dcterms:W3CDTF">2024-02-08T09:41:00Z</dcterms:modified>
  <cp:version>1048576</cp:version>
</cp:coreProperties>
</file>